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安庆国元典当有限责任公司</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信息公开管理办法（试行）</w:t>
      </w:r>
    </w:p>
    <w:p>
      <w:pPr>
        <w:spacing w:line="560" w:lineRule="exact"/>
        <w:ind w:firstLine="560" w:firstLineChars="200"/>
        <w:rPr>
          <w:rFonts w:hint="default" w:eastAsia="宋体"/>
          <w:sz w:val="28"/>
          <w:szCs w:val="28"/>
          <w:lang w:val="en-US" w:eastAsia="zh-CN"/>
        </w:rPr>
      </w:pPr>
      <w:r>
        <w:rPr>
          <w:rFonts w:hint="eastAsia"/>
          <w:sz w:val="28"/>
          <w:szCs w:val="28"/>
          <w:lang w:val="en-US" w:eastAsia="zh-CN"/>
        </w:rPr>
        <w:t xml:space="preserve">              </w:t>
      </w:r>
      <w:r>
        <w:rPr>
          <w:rFonts w:hint="eastAsia" w:ascii="楷体_GB2312" w:hAnsi="楷体_GB2312" w:eastAsia="楷体_GB2312" w:cs="楷体_GB2312"/>
          <w:sz w:val="30"/>
          <w:szCs w:val="30"/>
          <w:lang w:val="en-US" w:eastAsia="zh-CN"/>
        </w:rPr>
        <w:t xml:space="preserve"> </w:t>
      </w: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 xml:space="preserve">总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 w:hAnsi="仿宋" w:eastAsia="仿宋"/>
          <w:sz w:val="32"/>
          <w:szCs w:val="32"/>
        </w:rPr>
      </w:pPr>
      <w:r>
        <w:rPr>
          <w:rFonts w:hint="eastAsia" w:ascii="仿宋_GB2312" w:hAnsi="Arial" w:eastAsia="仿宋_GB2312" w:cs="Arial"/>
          <w:b/>
          <w:bCs/>
          <w:kern w:val="0"/>
          <w:sz w:val="32"/>
          <w:szCs w:val="32"/>
        </w:rPr>
        <w:t>第一条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为加强</w:t>
      </w:r>
      <w:r>
        <w:rPr>
          <w:rFonts w:hint="eastAsia" w:ascii="仿宋" w:hAnsi="仿宋" w:eastAsia="仿宋"/>
          <w:sz w:val="32"/>
          <w:szCs w:val="32"/>
          <w:lang w:eastAsia="zh-CN"/>
        </w:rPr>
        <w:t>安庆国元典当</w:t>
      </w:r>
      <w:r>
        <w:rPr>
          <w:rFonts w:hint="eastAsia" w:ascii="仿宋" w:hAnsi="仿宋" w:eastAsia="仿宋"/>
          <w:sz w:val="32"/>
          <w:szCs w:val="32"/>
        </w:rPr>
        <w:t>有限责任公司</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公司</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仿宋" w:hAnsi="仿宋" w:eastAsia="仿宋"/>
          <w:sz w:val="32"/>
          <w:szCs w:val="32"/>
        </w:rPr>
        <w:t>信息公开工作，</w:t>
      </w:r>
      <w:r>
        <w:rPr>
          <w:rFonts w:hint="eastAsia" w:ascii="仿宋_GB2312" w:hAnsi="Arial" w:eastAsia="仿宋_GB2312"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依据《中华人民共和国政府信息公开条例》《安徽省政府信息公开办法》等国家有关法律法规和省国资委等上级主管部门关于信息公开工作的意见和要求，结合</w:t>
      </w:r>
      <w:r>
        <w:rPr>
          <w:rFonts w:hint="eastAsia" w:ascii="仿宋" w:hAnsi="仿宋" w:eastAsia="仿宋"/>
          <w:sz w:val="32"/>
          <w:szCs w:val="32"/>
          <w:lang w:eastAsia="zh-CN"/>
        </w:rPr>
        <w:t>公司</w:t>
      </w:r>
      <w:r>
        <w:rPr>
          <w:rFonts w:hint="eastAsia" w:ascii="仿宋" w:hAnsi="仿宋" w:eastAsia="仿宋"/>
          <w:sz w:val="32"/>
          <w:szCs w:val="32"/>
        </w:rPr>
        <w:t>实际情况，制定本办法。</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本办法所称“信息”是指</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在从事生产经营活动中形成的涉及公众切身利益的企业信息，以及法律法规明确规定应当公开的企业信息。</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本办法适用于</w:t>
      </w:r>
      <w:r>
        <w:rPr>
          <w:rFonts w:hint="eastAsia" w:ascii="仿宋_GB2312" w:hAnsi="Arial" w:eastAsia="仿宋_GB2312" w:cs="Arial"/>
          <w:bCs/>
          <w:kern w:val="0"/>
          <w:sz w:val="32"/>
          <w:szCs w:val="32"/>
          <w:lang w:val="en-US" w:eastAsia="zh-CN"/>
        </w:rPr>
        <w:t>本</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第四条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(二)强化责任落实。公司按照“谁形成谁公开，谁公开谁负责”的要求，拟公开信息的部门作为责任主体，对所公开的信息负责。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jc w:val="center"/>
        <w:rPr>
          <w:rFonts w:hint="eastAsia"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信息公开的职责分工</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第五条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综合部</w:t>
      </w:r>
      <w:r>
        <w:rPr>
          <w:rFonts w:hint="eastAsia" w:ascii="仿宋_GB2312" w:hAnsi="Arial" w:eastAsia="仿宋_GB2312" w:cs="Arial"/>
          <w:bCs/>
          <w:kern w:val="0"/>
          <w:sz w:val="32"/>
          <w:szCs w:val="32"/>
        </w:rPr>
        <w:t>是信息公开工作的归口管理部门，主要职责包括：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信息公开管理相关制度规范;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（二）组织和协调对拟公开信息的收集与汇总;</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（三）确定信息公开渠道和载体，统一对外发布信息;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（四）对拟公开信息进行保密审查；</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（五）跟踪信息公开工作的开展运行情况;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（六）负责信息公开相关文件、资料的管理;</w:t>
      </w:r>
    </w:p>
    <w:p>
      <w:pPr>
        <w:spacing w:line="560" w:lineRule="exact"/>
        <w:ind w:firstLine="640" w:firstLineChars="200"/>
        <w:rPr>
          <w:rFonts w:hint="eastAsia" w:ascii="仿宋_GB2312" w:hAnsi="Arial" w:eastAsia="仿宋_GB2312" w:cs="Arial"/>
          <w:bCs/>
          <w:kern w:val="0"/>
          <w:sz w:val="32"/>
          <w:szCs w:val="32"/>
          <w:lang w:val="en-US" w:eastAsia="zh-CN"/>
        </w:rPr>
      </w:pPr>
      <w:r>
        <w:rPr>
          <w:rFonts w:hint="eastAsia" w:ascii="仿宋_GB2312" w:hAnsi="Arial" w:eastAsia="仿宋_GB2312" w:cs="Arial"/>
          <w:bCs/>
          <w:kern w:val="0"/>
          <w:sz w:val="32"/>
          <w:szCs w:val="32"/>
        </w:rPr>
        <w:t>（七）牵头开展</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信息公开相关的其他工作</w:t>
      </w:r>
      <w:r>
        <w:rPr>
          <w:rFonts w:hint="eastAsia" w:ascii="仿宋_GB2312" w:hAnsi="Arial" w:eastAsia="仿宋_GB2312" w:cs="Arial"/>
          <w:bCs/>
          <w:kern w:val="0"/>
          <w:sz w:val="32"/>
          <w:szCs w:val="32"/>
          <w:lang w:val="en-US" w:eastAsia="zh-CN"/>
        </w:rPr>
        <w:t>；</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八</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负责信息公开意识形态安全审核、新闻宣传中涉及信息公开内容的审定工作。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六</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综合部负责人</w:t>
      </w:r>
      <w:r>
        <w:rPr>
          <w:rFonts w:hint="eastAsia" w:ascii="仿宋_GB2312" w:hAnsi="Arial" w:eastAsia="仿宋_GB2312" w:cs="Arial"/>
          <w:bCs/>
          <w:kern w:val="0"/>
          <w:sz w:val="32"/>
          <w:szCs w:val="32"/>
        </w:rPr>
        <w:t>为信息公开工作联络人，具体负责本本</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信息公开工作的开展、协调和落实，解决和反映信息公开工作中遇到的问题和困难。</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第三章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信息公开的范围</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七</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信息公开内容依照《安徽省属企业信息公开基本目录规范》等文件要求确定。具体包括以下内容：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（六）其他依照法律法规规定应当主动公开的信息。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八</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九</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拟公开的信息属于下列情形之一的，应当与相关单位进行沟通、确认，保证发布的信息准确一致：</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（一）为保障上市公司信息披露合规性，由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相关业务部门或各子</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提交的、涉及上市公司体系内资产的拟公开信息，应当与该上市公司确认后再公开；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（二）为保障资本运作项目披露合规性，如公开内容涉及资本运作项目标的企业信息，应提前与</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相关业务部门沟通确认；</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（三）拟发布的信息依照国家有关规定，需要批准的而未经批准不得发布；需征得有关机构同意的，未经同意不得发布。</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第四章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信息公开的方式和程序</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安徽国元投资有限责任</w:t>
      </w:r>
      <w:r>
        <w:rPr>
          <w:rFonts w:hint="eastAsia" w:ascii="仿宋_GB2312" w:hAnsi="Arial" w:eastAsia="仿宋_GB2312" w:cs="Arial"/>
          <w:bCs/>
          <w:color w:val="auto"/>
          <w:kern w:val="0"/>
          <w:sz w:val="32"/>
          <w:szCs w:val="32"/>
          <w:lang w:val="en-US" w:eastAsia="zh-CN"/>
        </w:rPr>
        <w:t>公司</w:t>
      </w:r>
      <w:r>
        <w:rPr>
          <w:rFonts w:hint="eastAsia" w:ascii="仿宋_GB2312" w:hAnsi="Arial" w:eastAsia="仿宋_GB2312" w:cs="Arial"/>
          <w:bCs/>
          <w:kern w:val="0"/>
          <w:sz w:val="32"/>
          <w:szCs w:val="32"/>
        </w:rPr>
        <w:t>官方网站是企业信息公开的主要载体，根据需要和拟公开信息性质还可通过 企业信息公示、新闻宣传等方式，进行企业信息公开。</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一</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信息公开主体负责对所公开的信息进行更新。若公开信息发生变更，要按照相关规定及时更新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原则上每年进行一次全面审核。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需要在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层面公开的信息，信息公开主体参照</w:t>
      </w:r>
      <w:r>
        <w:rPr>
          <w:rFonts w:hint="eastAsia" w:ascii="仿宋_GB2312" w:hAnsi="Arial" w:eastAsia="仿宋_GB2312" w:cs="Arial"/>
          <w:bCs/>
          <w:kern w:val="0"/>
          <w:sz w:val="32"/>
          <w:szCs w:val="32"/>
          <w:lang w:val="en-US" w:eastAsia="zh-CN"/>
        </w:rPr>
        <w:t>安徽国元投资</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网站信息发布的程序办理。</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负责对拟公开信息内容进行审查。</w:t>
      </w:r>
    </w:p>
    <w:p>
      <w:pPr>
        <w:spacing w:line="560" w:lineRule="exact"/>
        <w:jc w:val="center"/>
        <w:rPr>
          <w:rFonts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第五章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信息公开的监督与保障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三</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（二）公开的信息有虚假记载、误导性陈述或重大遗漏的；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四</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信息公开工作所需经费纳入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年度预算中予以统筹保障。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五</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附</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bookmarkStart w:id="0" w:name="_GoBack"/>
      <w:bookmarkEnd w:id="0"/>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六</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综合部</w:t>
      </w:r>
      <w:r>
        <w:rPr>
          <w:rFonts w:hint="eastAsia" w:ascii="仿宋_GB2312" w:hAnsi="Arial" w:eastAsia="仿宋_GB2312" w:cs="Arial"/>
          <w:bCs/>
          <w:kern w:val="0"/>
          <w:sz w:val="32"/>
          <w:szCs w:val="32"/>
        </w:rPr>
        <w:t>负责解释。</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七</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本办法自印发之日起施行。</w:t>
      </w:r>
    </w:p>
    <w:p/>
    <w:sectPr>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NmRhYzBlODg5ZmJkMjQ5YWU5MmFjMThmYmQwZGUifQ=="/>
  </w:docVars>
  <w:rsids>
    <w:rsidRoot w:val="184F03B3"/>
    <w:rsid w:val="09AB6F4E"/>
    <w:rsid w:val="184F03B3"/>
    <w:rsid w:val="59F40CA9"/>
    <w:rsid w:val="6AC45A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0" w:leftChars="0" w:firstLine="420" w:firstLineChars="200"/>
    </w:pPr>
    <w:rPr>
      <w:rFonts w:ascii="Arial" w:hAnsi="Arial"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index 7"/>
    <w:basedOn w:val="1"/>
    <w:next w:val="1"/>
    <w:qFormat/>
    <w:uiPriority w:val="0"/>
    <w:pPr>
      <w:ind w:left="25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1752</Words>
  <Characters>1752</Characters>
  <Lines>0</Lines>
  <Paragraphs>0</Paragraphs>
  <TotalTime>20</TotalTime>
  <ScaleCrop>false</ScaleCrop>
  <LinksUpToDate>false</LinksUpToDate>
  <CharactersWithSpaces>1818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2022-11-02T08:38:00Z</dcterms:created>
  <dc:creator>Lenovo</dc:creator>
  <cp:lastModifiedBy>Lenovo</cp:lastModifiedBy>
  <dcterms:modified xsi:type="dcterms:W3CDTF">2022-11-03T03:05:07Z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218EC10861104DBAA7DBC497A1D628B9</vt:lpwstr>
  </property>
</Properties>
</file>